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0" w:rsidRPr="001C5EB6" w:rsidRDefault="004E148B" w:rsidP="001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291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B6" w:rsidRPr="001C5EB6" w:rsidRDefault="001C5EB6" w:rsidP="001C5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EB6">
        <w:rPr>
          <w:rFonts w:ascii="Times New Roman" w:hAnsi="Times New Roman"/>
          <w:b/>
          <w:sz w:val="24"/>
          <w:szCs w:val="24"/>
        </w:rPr>
        <w:t xml:space="preserve">ТУЖИНСКАЯ РАЙОННАЯ ДУМА </w:t>
      </w:r>
    </w:p>
    <w:p w:rsidR="001C5EB6" w:rsidRPr="001C5EB6" w:rsidRDefault="001C5EB6" w:rsidP="001C5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EB6">
        <w:rPr>
          <w:rFonts w:ascii="Times New Roman" w:hAnsi="Times New Roman"/>
          <w:b/>
          <w:sz w:val="24"/>
          <w:szCs w:val="24"/>
        </w:rPr>
        <w:t>КИРОВСКОЙ ОБЛАСТИ</w:t>
      </w:r>
    </w:p>
    <w:p w:rsidR="001C5EB6" w:rsidRPr="001C5EB6" w:rsidRDefault="001C5EB6" w:rsidP="001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EB6" w:rsidRPr="001C5EB6" w:rsidRDefault="001C5EB6" w:rsidP="001C5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EB6">
        <w:rPr>
          <w:rFonts w:ascii="Times New Roman" w:hAnsi="Times New Roman"/>
          <w:b/>
          <w:sz w:val="24"/>
          <w:szCs w:val="24"/>
        </w:rPr>
        <w:t>РЕШЕНИЕ</w:t>
      </w:r>
    </w:p>
    <w:p w:rsidR="001C5EB6" w:rsidRPr="001C5EB6" w:rsidRDefault="001C5EB6" w:rsidP="001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EB6">
        <w:rPr>
          <w:rFonts w:ascii="Times New Roman" w:hAnsi="Times New Roman"/>
          <w:sz w:val="24"/>
          <w:szCs w:val="24"/>
          <w:u w:val="single"/>
        </w:rPr>
        <w:t>14.12.2015</w:t>
      </w:r>
      <w:r w:rsidRPr="001C5E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1C5EB6">
        <w:rPr>
          <w:rFonts w:ascii="Times New Roman" w:hAnsi="Times New Roman"/>
          <w:sz w:val="24"/>
          <w:szCs w:val="24"/>
          <w:u w:val="single"/>
        </w:rPr>
        <w:t>№ 67/409</w:t>
      </w:r>
      <w:r w:rsidRPr="001C5EB6">
        <w:rPr>
          <w:rFonts w:ascii="Times New Roman" w:hAnsi="Times New Roman"/>
          <w:sz w:val="24"/>
          <w:szCs w:val="24"/>
        </w:rPr>
        <w:t xml:space="preserve"> </w:t>
      </w:r>
    </w:p>
    <w:p w:rsidR="001C5EB6" w:rsidRPr="001C5EB6" w:rsidRDefault="001C5EB6" w:rsidP="001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EB6">
        <w:rPr>
          <w:rFonts w:ascii="Times New Roman" w:hAnsi="Times New Roman"/>
          <w:sz w:val="24"/>
          <w:szCs w:val="24"/>
        </w:rPr>
        <w:t xml:space="preserve"> пгт Тужа</w:t>
      </w:r>
    </w:p>
    <w:p w:rsidR="001C5EB6" w:rsidRPr="001C5EB6" w:rsidRDefault="001C5EB6" w:rsidP="001C5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EB6" w:rsidRPr="001C5EB6" w:rsidRDefault="001C5EB6" w:rsidP="001C5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EB6">
        <w:rPr>
          <w:rFonts w:ascii="Times New Roman" w:hAnsi="Times New Roman"/>
          <w:b/>
          <w:sz w:val="24"/>
          <w:szCs w:val="24"/>
        </w:rPr>
        <w:t>О внесении изменений в решение</w:t>
      </w:r>
    </w:p>
    <w:p w:rsidR="001C5EB6" w:rsidRPr="001C5EB6" w:rsidRDefault="001C5EB6" w:rsidP="001C5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EB6">
        <w:rPr>
          <w:rFonts w:ascii="Times New Roman" w:hAnsi="Times New Roman"/>
          <w:b/>
          <w:sz w:val="24"/>
          <w:szCs w:val="24"/>
        </w:rPr>
        <w:t xml:space="preserve">Тужинской районной Думы от 12.12.2014 № 49/333 </w:t>
      </w:r>
    </w:p>
    <w:p w:rsidR="001C5EB6" w:rsidRPr="001C5EB6" w:rsidRDefault="001C5EB6" w:rsidP="001C5E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EB6" w:rsidRPr="001C5EB6" w:rsidRDefault="001C5EB6" w:rsidP="001C5EB6">
      <w:pPr>
        <w:pStyle w:val="33"/>
        <w:spacing w:after="0"/>
        <w:ind w:firstLine="720"/>
        <w:rPr>
          <w:sz w:val="24"/>
        </w:rPr>
      </w:pPr>
      <w:r w:rsidRPr="001C5EB6">
        <w:rPr>
          <w:sz w:val="24"/>
        </w:rPr>
        <w:t>В соответствии со статьей 14 Положения о бюджетном процессе в муниципальном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1C5EB6" w:rsidRPr="001C5EB6" w:rsidRDefault="001C5EB6" w:rsidP="001C5E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C5EB6">
        <w:rPr>
          <w:rFonts w:ascii="Times New Roman" w:hAnsi="Times New Roman"/>
          <w:bCs/>
          <w:sz w:val="24"/>
          <w:szCs w:val="24"/>
        </w:rPr>
        <w:t>1. Внести в решение Тужинской районной Думы от 12.12.2014 № 49/333 (с изменениями от 27.01.2015 № 52/343, от 27.02.2015 № 53/345, от 30.03.2015 № 55/360, от 27.04.2015 № 56/362, от 07.05.2015 № 57/367, от 29.05.2015 №58/370, от 21.07.2015 № 60/377, от 31.08.2015 №61/384, от 25.09.2015 № 62/390, от 27.11.2015 № 66/401) «О бюджете Тужинского муниципального района на 2015 год и на плановый период 2016 и 2017 годов» (далее – Решение) следующие изменения:</w:t>
      </w:r>
    </w:p>
    <w:p w:rsidR="001C5EB6" w:rsidRPr="001C5EB6" w:rsidRDefault="001C5EB6" w:rsidP="001C5EB6">
      <w:pPr>
        <w:pStyle w:val="afff0"/>
        <w:ind w:firstLine="720"/>
        <w:jc w:val="both"/>
        <w:rPr>
          <w:b w:val="0"/>
          <w:bCs/>
          <w:sz w:val="24"/>
          <w:szCs w:val="24"/>
        </w:rPr>
      </w:pPr>
      <w:r w:rsidRPr="001C5EB6">
        <w:rPr>
          <w:b w:val="0"/>
          <w:bCs/>
          <w:sz w:val="24"/>
          <w:szCs w:val="24"/>
        </w:rPr>
        <w:t>1.1. Пункт 1 Решения изложить в новой редакции следующего содержания:</w:t>
      </w:r>
    </w:p>
    <w:p w:rsidR="001C5EB6" w:rsidRPr="001C5EB6" w:rsidRDefault="001C5EB6" w:rsidP="001C5EB6">
      <w:pPr>
        <w:pStyle w:val="afff0"/>
        <w:ind w:firstLine="720"/>
        <w:jc w:val="both"/>
        <w:rPr>
          <w:b w:val="0"/>
          <w:bCs/>
          <w:sz w:val="24"/>
          <w:szCs w:val="24"/>
        </w:rPr>
      </w:pPr>
      <w:r w:rsidRPr="001C5EB6">
        <w:rPr>
          <w:b w:val="0"/>
          <w:bCs/>
          <w:sz w:val="24"/>
          <w:szCs w:val="24"/>
        </w:rPr>
        <w:t xml:space="preserve">«1. Утвердить основные характеристики бюджета муниципального района на 2015 год: </w:t>
      </w:r>
    </w:p>
    <w:p w:rsidR="001C5EB6" w:rsidRPr="001C5EB6" w:rsidRDefault="001C5EB6" w:rsidP="001C5EB6">
      <w:pPr>
        <w:pStyle w:val="afff0"/>
        <w:ind w:firstLine="720"/>
        <w:jc w:val="both"/>
        <w:rPr>
          <w:b w:val="0"/>
          <w:bCs/>
          <w:sz w:val="24"/>
          <w:szCs w:val="24"/>
        </w:rPr>
      </w:pPr>
      <w:r w:rsidRPr="001C5EB6">
        <w:rPr>
          <w:b w:val="0"/>
          <w:bCs/>
          <w:sz w:val="24"/>
          <w:szCs w:val="24"/>
        </w:rPr>
        <w:t>общий объем доходов бюджета муниципального района в сумме  150 916,7 тыс. рублей;</w:t>
      </w:r>
    </w:p>
    <w:p w:rsidR="001C5EB6" w:rsidRPr="001C5EB6" w:rsidRDefault="001C5EB6" w:rsidP="001C5EB6">
      <w:pPr>
        <w:pStyle w:val="afff0"/>
        <w:ind w:firstLine="720"/>
        <w:jc w:val="both"/>
        <w:rPr>
          <w:b w:val="0"/>
          <w:bCs/>
          <w:sz w:val="24"/>
          <w:szCs w:val="24"/>
        </w:rPr>
      </w:pPr>
      <w:r w:rsidRPr="001C5EB6">
        <w:rPr>
          <w:b w:val="0"/>
          <w:bCs/>
          <w:sz w:val="24"/>
          <w:szCs w:val="24"/>
        </w:rPr>
        <w:t>общий объем расходов бюджета муниципального района в сумме 152 104,4 тыс. рублей;</w:t>
      </w:r>
    </w:p>
    <w:p w:rsidR="001C5EB6" w:rsidRPr="001C5EB6" w:rsidRDefault="001C5EB6" w:rsidP="001C5EB6">
      <w:pPr>
        <w:pStyle w:val="afff0"/>
        <w:jc w:val="both"/>
        <w:rPr>
          <w:b w:val="0"/>
          <w:bCs/>
          <w:sz w:val="24"/>
          <w:szCs w:val="24"/>
        </w:rPr>
      </w:pPr>
      <w:r w:rsidRPr="001C5EB6">
        <w:rPr>
          <w:b w:val="0"/>
          <w:bCs/>
          <w:sz w:val="24"/>
          <w:szCs w:val="24"/>
        </w:rPr>
        <w:t xml:space="preserve">          дефицит бюджета муниципального района в сумме  1 187,7 тыс. рублей.».</w:t>
      </w:r>
    </w:p>
    <w:p w:rsidR="001C5EB6" w:rsidRPr="001C5EB6" w:rsidRDefault="001C5EB6" w:rsidP="001C5EB6">
      <w:pPr>
        <w:pStyle w:val="afff0"/>
        <w:jc w:val="both"/>
        <w:rPr>
          <w:b w:val="0"/>
          <w:bCs/>
          <w:sz w:val="24"/>
          <w:szCs w:val="24"/>
        </w:rPr>
      </w:pPr>
      <w:r w:rsidRPr="001C5EB6">
        <w:rPr>
          <w:b w:val="0"/>
          <w:bCs/>
          <w:sz w:val="24"/>
          <w:szCs w:val="24"/>
        </w:rPr>
        <w:t xml:space="preserve">          1.2</w:t>
      </w:r>
      <w:r w:rsidRPr="001C5EB6">
        <w:rPr>
          <w:b w:val="0"/>
          <w:sz w:val="24"/>
          <w:szCs w:val="24"/>
        </w:rPr>
        <w:t>.</w:t>
      </w:r>
      <w:r w:rsidRPr="001C5EB6">
        <w:rPr>
          <w:b w:val="0"/>
          <w:bCs/>
          <w:sz w:val="24"/>
          <w:szCs w:val="24"/>
        </w:rPr>
        <w:t xml:space="preserve"> Приложение № 6 «Прогнозируемые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 на 2015 год» к Решению изложить в новой редакции согласно приложению № 1.           </w:t>
      </w:r>
    </w:p>
    <w:p w:rsidR="001C5EB6" w:rsidRPr="001C5EB6" w:rsidRDefault="001C5EB6" w:rsidP="001C5EB6">
      <w:pPr>
        <w:pStyle w:val="ae"/>
        <w:spacing w:after="0"/>
        <w:rPr>
          <w:bCs/>
        </w:rPr>
      </w:pPr>
      <w:r w:rsidRPr="001C5EB6">
        <w:rPr>
          <w:bCs/>
        </w:rPr>
        <w:t xml:space="preserve">           1.3.</w:t>
      </w:r>
      <w:r w:rsidRPr="001C5EB6">
        <w:rPr>
          <w:b/>
          <w:bCs/>
        </w:rPr>
        <w:t xml:space="preserve"> </w:t>
      </w:r>
      <w:r w:rsidRPr="001C5EB6">
        <w:rPr>
          <w:bCs/>
        </w:rPr>
        <w:t>Приложение № 8 «Распределение  бюджетных ассигнований по разделам и подразделам классификации расходов бюджетов на 2015 год» к Решению изложить в новой редакции согласно приложению № 2.</w:t>
      </w:r>
    </w:p>
    <w:p w:rsidR="001C5EB6" w:rsidRPr="001C5EB6" w:rsidRDefault="001C5EB6" w:rsidP="001C5EB6">
      <w:pPr>
        <w:pStyle w:val="ae"/>
        <w:spacing w:after="0"/>
        <w:rPr>
          <w:bCs/>
        </w:rPr>
      </w:pPr>
      <w:r w:rsidRPr="001C5EB6">
        <w:rPr>
          <w:bCs/>
        </w:rPr>
        <w:t xml:space="preserve">           </w:t>
      </w:r>
      <w:r w:rsidRPr="001C5EB6">
        <w:t xml:space="preserve">1.4. Приложение № 10 «Распределение бюджетных ассигнований по целевым статьям (муниципальным программам Тужинского района и не программным направлениям деятельности), группам видов расходов классификации расходов бюджетов на 2015 год» </w:t>
      </w:r>
      <w:r w:rsidRPr="001C5EB6">
        <w:rPr>
          <w:bCs/>
        </w:rPr>
        <w:t>к Решению изложить в новой редакции  согласно приложению № 3.</w:t>
      </w:r>
    </w:p>
    <w:p w:rsidR="001C5EB6" w:rsidRPr="001C5EB6" w:rsidRDefault="001C5EB6" w:rsidP="001C5EB6">
      <w:pPr>
        <w:pStyle w:val="ae"/>
        <w:spacing w:after="0"/>
        <w:rPr>
          <w:bCs/>
        </w:rPr>
      </w:pPr>
      <w:r w:rsidRPr="001C5EB6">
        <w:rPr>
          <w:bCs/>
        </w:rPr>
        <w:t xml:space="preserve">           1.5. Приложение № 12 «Ведомственная структура расходов бюджета муниципального района на 2015 год»</w:t>
      </w:r>
      <w:r w:rsidRPr="001C5EB6">
        <w:rPr>
          <w:b/>
          <w:bCs/>
        </w:rPr>
        <w:t xml:space="preserve"> </w:t>
      </w:r>
      <w:r w:rsidRPr="001C5EB6">
        <w:rPr>
          <w:bCs/>
        </w:rPr>
        <w:t xml:space="preserve">к Решению изложить в новой редакции согласно приложению № 4.          </w:t>
      </w:r>
    </w:p>
    <w:p w:rsidR="001C5EB6" w:rsidRPr="001C5EB6" w:rsidRDefault="001C5EB6" w:rsidP="001C5EB6">
      <w:pPr>
        <w:pStyle w:val="ae"/>
        <w:spacing w:after="0"/>
      </w:pPr>
      <w:r w:rsidRPr="001C5EB6">
        <w:rPr>
          <w:bCs/>
        </w:rPr>
        <w:t xml:space="preserve">           </w:t>
      </w:r>
      <w:r w:rsidRPr="001C5EB6">
        <w:t xml:space="preserve">2. Настоящее Решение вступает в силу со дня его официального опубликования.    </w:t>
      </w:r>
    </w:p>
    <w:p w:rsidR="001C5EB6" w:rsidRPr="001C5EB6" w:rsidRDefault="001C5EB6" w:rsidP="001C5EB6">
      <w:pPr>
        <w:pStyle w:val="afff0"/>
        <w:jc w:val="both"/>
        <w:rPr>
          <w:b w:val="0"/>
          <w:sz w:val="24"/>
          <w:szCs w:val="24"/>
        </w:rPr>
      </w:pPr>
    </w:p>
    <w:p w:rsidR="001C5EB6" w:rsidRPr="001C5EB6" w:rsidRDefault="001C5EB6" w:rsidP="001C5E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Тужинского района   </w:t>
      </w:r>
      <w:r w:rsidRPr="001C5EB6">
        <w:rPr>
          <w:rFonts w:ascii="Times New Roman" w:hAnsi="Times New Roman"/>
          <w:sz w:val="24"/>
          <w:szCs w:val="24"/>
        </w:rPr>
        <w:t xml:space="preserve"> Л.А. Трушкова</w:t>
      </w:r>
    </w:p>
    <w:p w:rsidR="001C5EB6" w:rsidRDefault="001C5EB6" w:rsidP="001C5E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EB6" w:rsidRDefault="001C5EB6" w:rsidP="001C5E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EB6" w:rsidRDefault="001C5EB6" w:rsidP="001C5E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EB6" w:rsidRDefault="001C5EB6" w:rsidP="001C5E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EB6" w:rsidRDefault="001C5EB6" w:rsidP="001C5E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EB6" w:rsidRPr="001C5EB6" w:rsidRDefault="001C5EB6" w:rsidP="001C5E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76"/>
        <w:gridCol w:w="1536"/>
        <w:gridCol w:w="696"/>
        <w:gridCol w:w="576"/>
        <w:gridCol w:w="4661"/>
        <w:gridCol w:w="1526"/>
      </w:tblGrid>
      <w:tr w:rsidR="001C5EB6" w:rsidRPr="001C5EB6" w:rsidTr="00183870">
        <w:trPr>
          <w:trHeight w:val="37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Z126"/>
            <w:bookmarkEnd w:id="0"/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1C5EB6" w:rsidRPr="001C5EB6" w:rsidTr="00183870">
        <w:trPr>
          <w:trHeight w:val="8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Тужинской районной Думы</w:t>
            </w:r>
          </w:p>
        </w:tc>
      </w:tr>
      <w:tr w:rsidR="001C5EB6" w:rsidRPr="001C5EB6" w:rsidTr="00183870">
        <w:trPr>
          <w:trHeight w:val="8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14.12.2015   № 67/409                         </w:t>
            </w:r>
          </w:p>
        </w:tc>
      </w:tr>
      <w:tr w:rsidR="001C5EB6" w:rsidRPr="001C5EB6" w:rsidTr="00183870">
        <w:trPr>
          <w:trHeight w:val="37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B6" w:rsidRPr="001C5EB6" w:rsidTr="00183870">
        <w:trPr>
          <w:trHeight w:val="8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 № 6</w:t>
            </w:r>
          </w:p>
        </w:tc>
      </w:tr>
      <w:tr w:rsidR="001C5EB6" w:rsidRPr="001C5EB6" w:rsidTr="00183870">
        <w:trPr>
          <w:trHeight w:val="8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районной Думы</w:t>
            </w:r>
          </w:p>
        </w:tc>
      </w:tr>
      <w:tr w:rsidR="001C5EB6" w:rsidRPr="001C5EB6" w:rsidTr="00183870">
        <w:trPr>
          <w:trHeight w:val="8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от 12.12.2014 № 49/333</w:t>
            </w:r>
          </w:p>
        </w:tc>
      </w:tr>
      <w:tr w:rsidR="001C5EB6" w:rsidRPr="001C5EB6" w:rsidTr="00183870">
        <w:trPr>
          <w:trHeight w:val="8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B6" w:rsidRPr="001C5EB6" w:rsidTr="00183870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объемы</w:t>
            </w:r>
          </w:p>
        </w:tc>
      </w:tr>
      <w:tr w:rsidR="001C5EB6" w:rsidRPr="001C5EB6" w:rsidTr="00183870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поступления доходов бюджета муниципального района по</w:t>
            </w:r>
          </w:p>
        </w:tc>
      </w:tr>
      <w:tr w:rsidR="001C5EB6" w:rsidRPr="001C5EB6" w:rsidTr="00183870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налоговым и неналоговым доходам по статьям, по безвозмездным</w:t>
            </w:r>
          </w:p>
        </w:tc>
      </w:tr>
      <w:tr w:rsidR="001C5EB6" w:rsidRPr="001C5EB6" w:rsidTr="00183870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поступлениям по подстатьям классификации доходов бюджетов </w:t>
            </w:r>
          </w:p>
        </w:tc>
      </w:tr>
      <w:tr w:rsidR="001C5EB6" w:rsidRPr="001C5EB6" w:rsidTr="00183870">
        <w:trPr>
          <w:trHeight w:val="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2015 год</w:t>
            </w:r>
          </w:p>
        </w:tc>
      </w:tr>
      <w:tr w:rsidR="001C5EB6" w:rsidRPr="001C5EB6" w:rsidTr="00183870">
        <w:trPr>
          <w:trHeight w:val="8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B6" w:rsidRPr="001C5EB6" w:rsidTr="00183870">
        <w:trPr>
          <w:trHeight w:val="675"/>
        </w:trPr>
        <w:tc>
          <w:tcPr>
            <w:tcW w:w="1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Сумма   (тыс.рублей)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29 098,5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7 969,8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1010200001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7 969,8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1 808,8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1030200001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1 808,8</w:t>
            </w:r>
          </w:p>
        </w:tc>
      </w:tr>
      <w:tr w:rsidR="001C5EB6" w:rsidRPr="001C5EB6" w:rsidTr="00183870">
        <w:trPr>
          <w:trHeight w:val="36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7 414,9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4 775,1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1050200002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2 158,4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1050300001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</w:tr>
      <w:tr w:rsidR="001C5EB6" w:rsidRPr="001C5EB6" w:rsidTr="00183870">
        <w:trPr>
          <w:trHeight w:val="10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1050400002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412,0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944,9</w:t>
            </w:r>
          </w:p>
        </w:tc>
      </w:tr>
      <w:tr w:rsidR="001C5EB6" w:rsidRPr="001C5EB6" w:rsidTr="00183870">
        <w:trPr>
          <w:trHeight w:val="301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1060200002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944,9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228,8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1080300001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</w:tr>
      <w:tr w:rsidR="001C5EB6" w:rsidRPr="001C5EB6" w:rsidTr="00183870">
        <w:trPr>
          <w:trHeight w:val="17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1 501,5</w:t>
            </w:r>
          </w:p>
        </w:tc>
      </w:tr>
      <w:tr w:rsidR="001C5EB6" w:rsidRPr="001C5EB6" w:rsidTr="00183870">
        <w:trPr>
          <w:trHeight w:val="40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1110500000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1 392,5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1110900000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109,0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384,6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1120100001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384,6</w:t>
            </w:r>
          </w:p>
        </w:tc>
      </w:tr>
      <w:tr w:rsidR="001C5EB6" w:rsidRPr="001C5EB6" w:rsidTr="00183870">
        <w:trPr>
          <w:trHeight w:val="9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6 957,1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6 433,1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1 661,6</w:t>
            </w:r>
          </w:p>
        </w:tc>
      </w:tr>
      <w:tr w:rsidR="001C5EB6" w:rsidRPr="001C5EB6" w:rsidTr="00183870">
        <w:trPr>
          <w:trHeight w:val="34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1140200000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1 181,6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1140600000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1C5EB6" w:rsidRPr="001C5EB6" w:rsidTr="00183870">
        <w:trPr>
          <w:trHeight w:val="36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1160300000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1161800000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C5EB6" w:rsidRPr="001C5EB6" w:rsidTr="00183870">
        <w:trPr>
          <w:trHeight w:val="232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1162500000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74,5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1163000001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C5EB6" w:rsidRPr="001C5EB6" w:rsidTr="00183870">
        <w:trPr>
          <w:trHeight w:val="2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1164300001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1169000000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1C5EB6" w:rsidRPr="001C5EB6" w:rsidTr="00183870">
        <w:trPr>
          <w:trHeight w:val="4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121 818,2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121 656,2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24 279,0</w:t>
            </w:r>
          </w:p>
        </w:tc>
      </w:tr>
      <w:tr w:rsidR="001C5EB6" w:rsidRPr="001C5EB6" w:rsidTr="00183870">
        <w:trPr>
          <w:trHeight w:val="39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2020100100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24 279,0</w:t>
            </w:r>
          </w:p>
        </w:tc>
      </w:tr>
      <w:tr w:rsidR="001C5EB6" w:rsidRPr="001C5EB6" w:rsidTr="00183870">
        <w:trPr>
          <w:trHeight w:val="33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2020100105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24 279,0</w:t>
            </w:r>
          </w:p>
        </w:tc>
      </w:tr>
      <w:tr w:rsidR="001C5EB6" w:rsidRPr="001C5EB6" w:rsidTr="00183870">
        <w:trPr>
          <w:trHeight w:val="14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44 863,3</w:t>
            </w:r>
          </w:p>
        </w:tc>
      </w:tr>
      <w:tr w:rsidR="001C5EB6" w:rsidRPr="001C5EB6" w:rsidTr="00183870">
        <w:trPr>
          <w:trHeight w:val="10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2020207700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1 718,8</w:t>
            </w:r>
          </w:p>
        </w:tc>
      </w:tr>
      <w:tr w:rsidR="001C5EB6" w:rsidRPr="001C5EB6" w:rsidTr="00183870">
        <w:trPr>
          <w:trHeight w:val="11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2020207705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 муниципальной собственности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1 718,8</w:t>
            </w:r>
          </w:p>
        </w:tc>
      </w:tr>
      <w:tr w:rsidR="001C5EB6" w:rsidRPr="001C5EB6" w:rsidTr="00183870">
        <w:trPr>
          <w:trHeight w:val="5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2020208800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</w:t>
            </w: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4 571,1</w:t>
            </w:r>
          </w:p>
        </w:tc>
      </w:tr>
      <w:tr w:rsidR="001C5EB6" w:rsidRPr="001C5EB6" w:rsidTr="00183870">
        <w:trPr>
          <w:trHeight w:val="27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2020208805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4 571,1</w:t>
            </w:r>
          </w:p>
        </w:tc>
      </w:tr>
      <w:tr w:rsidR="001C5EB6" w:rsidRPr="001C5EB6" w:rsidTr="00183870">
        <w:trPr>
          <w:trHeight w:val="35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2020208805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3 466,6</w:t>
            </w:r>
          </w:p>
        </w:tc>
      </w:tr>
      <w:tr w:rsidR="001C5EB6" w:rsidRPr="001C5EB6" w:rsidTr="00183870">
        <w:trPr>
          <w:trHeight w:val="19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2020208805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1 104,5</w:t>
            </w:r>
          </w:p>
        </w:tc>
      </w:tr>
      <w:tr w:rsidR="001C5EB6" w:rsidRPr="001C5EB6" w:rsidTr="00183870">
        <w:trPr>
          <w:trHeight w:val="30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2020208900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1 267,0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2020208905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1 267,0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2020208905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907,7</w:t>
            </w:r>
          </w:p>
        </w:tc>
      </w:tr>
      <w:tr w:rsidR="001C5EB6" w:rsidRPr="001C5EB6" w:rsidTr="00183870">
        <w:trPr>
          <w:trHeight w:val="122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2020208905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359,3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2020221500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505,8</w:t>
            </w:r>
          </w:p>
        </w:tc>
      </w:tr>
      <w:tr w:rsidR="001C5EB6" w:rsidRPr="001C5EB6" w:rsidTr="00183870">
        <w:trPr>
          <w:trHeight w:val="42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2020221505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505,8</w:t>
            </w:r>
          </w:p>
        </w:tc>
      </w:tr>
      <w:tr w:rsidR="001C5EB6" w:rsidRPr="001C5EB6" w:rsidTr="00183870">
        <w:trPr>
          <w:trHeight w:val="33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2020221600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13 539,3</w:t>
            </w:r>
          </w:p>
        </w:tc>
      </w:tr>
      <w:tr w:rsidR="001C5EB6" w:rsidRPr="001C5EB6" w:rsidTr="00183870">
        <w:trPr>
          <w:trHeight w:val="232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2020221605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13 539,3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2020299900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23 261,3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611,0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5 259,7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5 865,0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5 197,5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226,6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5 764,0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52 499,2</w:t>
            </w:r>
          </w:p>
        </w:tc>
      </w:tr>
      <w:tr w:rsidR="001C5EB6" w:rsidRPr="001C5EB6" w:rsidTr="00183870">
        <w:trPr>
          <w:trHeight w:val="11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2020300700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на составление </w:t>
            </w: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0,4</w:t>
            </w:r>
          </w:p>
        </w:tc>
      </w:tr>
      <w:tr w:rsidR="001C5EB6" w:rsidRPr="001C5EB6" w:rsidTr="00183870">
        <w:trPr>
          <w:trHeight w:val="12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2020300705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C5EB6" w:rsidRPr="001C5EB6" w:rsidTr="00183870">
        <w:trPr>
          <w:trHeight w:val="32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2020301500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rPr>
          <w:trHeight w:val="191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2020301505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rPr>
          <w:trHeight w:val="2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2020302200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311,4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2020302205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311,4</w:t>
            </w:r>
          </w:p>
        </w:tc>
      </w:tr>
      <w:tr w:rsidR="001C5EB6" w:rsidRPr="001C5EB6" w:rsidTr="00183870">
        <w:trPr>
          <w:trHeight w:val="222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2020302400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8 104,5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1C5EB6" w:rsidRPr="001C5EB6" w:rsidTr="00183870">
        <w:trPr>
          <w:trHeight w:val="182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1 412,7</w:t>
            </w:r>
          </w:p>
        </w:tc>
      </w:tr>
      <w:tr w:rsidR="001C5EB6" w:rsidRPr="001C5EB6" w:rsidTr="00183870">
        <w:trPr>
          <w:trHeight w:val="14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362,4</w:t>
            </w:r>
          </w:p>
        </w:tc>
      </w:tr>
      <w:tr w:rsidR="001C5EB6" w:rsidRPr="001C5EB6" w:rsidTr="00183870">
        <w:trPr>
          <w:trHeight w:val="3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915,7</w:t>
            </w:r>
          </w:p>
        </w:tc>
      </w:tr>
      <w:tr w:rsidR="001C5EB6" w:rsidRPr="001C5EB6" w:rsidTr="00183870">
        <w:trPr>
          <w:trHeight w:val="18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3 820,4</w:t>
            </w:r>
          </w:p>
        </w:tc>
      </w:tr>
      <w:tr w:rsidR="001C5EB6" w:rsidRPr="001C5EB6" w:rsidTr="00183870">
        <w:trPr>
          <w:trHeight w:val="29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836,3</w:t>
            </w:r>
          </w:p>
        </w:tc>
      </w:tr>
      <w:tr w:rsidR="001C5EB6" w:rsidRPr="001C5EB6" w:rsidTr="00183870">
        <w:trPr>
          <w:trHeight w:val="39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2020302700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2 379,0</w:t>
            </w:r>
          </w:p>
        </w:tc>
      </w:tr>
      <w:tr w:rsidR="001C5EB6" w:rsidRPr="001C5EB6" w:rsidTr="00183870">
        <w:trPr>
          <w:trHeight w:val="39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2020302705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2 379,0</w:t>
            </w:r>
          </w:p>
        </w:tc>
      </w:tr>
      <w:tr w:rsidR="001C5EB6" w:rsidRPr="001C5EB6" w:rsidTr="00183870">
        <w:trPr>
          <w:trHeight w:val="26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2020302900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 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833,6</w:t>
            </w:r>
          </w:p>
        </w:tc>
      </w:tr>
      <w:tr w:rsidR="001C5EB6" w:rsidRPr="001C5EB6" w:rsidTr="00183870">
        <w:trPr>
          <w:trHeight w:val="3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2020302905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 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833,6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2020309800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1C5EB6" w:rsidRPr="001C5EB6" w:rsidTr="00183870">
        <w:trPr>
          <w:trHeight w:val="281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2020309805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2020309900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1C5EB6" w:rsidRPr="001C5EB6" w:rsidTr="00183870">
        <w:trPr>
          <w:trHeight w:val="24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2020309905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2020310800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муниципальных </w:t>
            </w: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22,0</w:t>
            </w:r>
          </w:p>
        </w:tc>
      </w:tr>
      <w:tr w:rsidR="001C5EB6" w:rsidRPr="001C5EB6" w:rsidTr="00183870">
        <w:trPr>
          <w:trHeight w:val="33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2020310805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1C5EB6" w:rsidRPr="001C5EB6" w:rsidTr="00183870">
        <w:trPr>
          <w:trHeight w:val="16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2020311500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2020311505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151,0</w:t>
            </w:r>
          </w:p>
        </w:tc>
      </w:tr>
      <w:tr w:rsidR="001C5EB6" w:rsidRPr="001C5EB6" w:rsidTr="00183870">
        <w:trPr>
          <w:trHeight w:val="292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2020311900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8 860,9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2020311905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8 860,9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2020399900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29 937,8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10 679,5</w:t>
            </w:r>
          </w:p>
        </w:tc>
      </w:tr>
      <w:tr w:rsidR="001C5EB6" w:rsidRPr="001C5EB6" w:rsidTr="00183870">
        <w:trPr>
          <w:trHeight w:val="12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2020399905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19 258,3</w:t>
            </w:r>
          </w:p>
        </w:tc>
      </w:tr>
      <w:tr w:rsidR="001C5EB6" w:rsidRPr="001C5EB6" w:rsidTr="00183870">
        <w:trPr>
          <w:trHeight w:val="17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2020400000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1C5EB6" w:rsidRPr="001C5EB6" w:rsidTr="00183870">
        <w:trPr>
          <w:trHeight w:val="7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2020401400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1C5EB6" w:rsidRPr="001C5EB6" w:rsidTr="00183870">
        <w:trPr>
          <w:trHeight w:val="41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2020401405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1C5EB6" w:rsidRPr="001C5EB6" w:rsidTr="00183870">
        <w:trPr>
          <w:trHeight w:val="54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2020402500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2020402505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1C5EB6" w:rsidRPr="001C5EB6" w:rsidTr="00183870">
        <w:trPr>
          <w:trHeight w:val="18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2020499900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C5EB6" w:rsidRPr="001C5EB6" w:rsidTr="00183870">
        <w:trPr>
          <w:trHeight w:val="27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2020499905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C5EB6" w:rsidRPr="001C5EB6" w:rsidTr="00183870">
        <w:trPr>
          <w:trHeight w:val="8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1C5EB6" w:rsidRPr="001C5EB6" w:rsidTr="00183870">
        <w:trPr>
          <w:trHeight w:val="33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2040500005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1C5EB6" w:rsidRPr="001C5EB6" w:rsidTr="00183870">
        <w:trPr>
          <w:trHeight w:val="28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2040509905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C5EB6" w:rsidRPr="001C5EB6" w:rsidTr="00183870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rPr>
          <w:trHeight w:val="26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2070500005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rPr>
          <w:trHeight w:val="6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2070503005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-13,0</w:t>
            </w:r>
          </w:p>
        </w:tc>
      </w:tr>
      <w:tr w:rsidR="001C5EB6" w:rsidRPr="001C5EB6" w:rsidTr="00183870">
        <w:trPr>
          <w:trHeight w:val="79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21905000005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-13,0</w:t>
            </w:r>
          </w:p>
        </w:tc>
      </w:tr>
      <w:tr w:rsidR="001C5EB6" w:rsidRPr="001C5EB6" w:rsidTr="00183870">
        <w:trPr>
          <w:trHeight w:val="7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150 916,7</w:t>
            </w:r>
          </w:p>
        </w:tc>
      </w:tr>
    </w:tbl>
    <w:p w:rsidR="001C5EB6" w:rsidRPr="001C5EB6" w:rsidRDefault="001C5EB6" w:rsidP="001C5E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7043"/>
        <w:gridCol w:w="631"/>
        <w:gridCol w:w="712"/>
        <w:gridCol w:w="1185"/>
      </w:tblGrid>
      <w:tr w:rsidR="001C5EB6" w:rsidRPr="001C5EB6" w:rsidTr="0018387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C1:AB60"/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  <w:bookmarkEnd w:id="1"/>
          </w:p>
        </w:tc>
      </w:tr>
      <w:tr w:rsidR="001C5EB6" w:rsidRPr="001C5EB6" w:rsidTr="0018387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Тужинской районной Думы</w:t>
            </w:r>
          </w:p>
        </w:tc>
      </w:tr>
      <w:tr w:rsidR="001C5EB6" w:rsidRPr="001C5EB6" w:rsidTr="0018387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14.12.2015  № 67/409                     </w:t>
            </w:r>
          </w:p>
        </w:tc>
      </w:tr>
      <w:tr w:rsidR="001C5EB6" w:rsidRPr="001C5EB6" w:rsidTr="00183870">
        <w:trPr>
          <w:trHeight w:val="375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B6" w:rsidRPr="001C5EB6" w:rsidTr="0018387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8</w:t>
            </w:r>
          </w:p>
        </w:tc>
      </w:tr>
      <w:tr w:rsidR="001C5EB6" w:rsidRPr="001C5EB6" w:rsidTr="0018387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районной Думы</w:t>
            </w:r>
          </w:p>
        </w:tc>
      </w:tr>
      <w:tr w:rsidR="001C5EB6" w:rsidRPr="001C5EB6" w:rsidTr="0018387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от 12.12.2014 № 49/333</w:t>
            </w:r>
          </w:p>
        </w:tc>
      </w:tr>
      <w:tr w:rsidR="001C5EB6" w:rsidRPr="001C5EB6" w:rsidTr="00183870">
        <w:trPr>
          <w:trHeight w:val="375"/>
        </w:trPr>
        <w:tc>
          <w:tcPr>
            <w:tcW w:w="4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EB6" w:rsidRPr="001C5EB6" w:rsidTr="00183870">
        <w:trPr>
          <w:trHeight w:val="119"/>
        </w:trPr>
        <w:tc>
          <w:tcPr>
            <w:tcW w:w="4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бюджетных ассигнований по разделам и подразделам классификации расходов бюджетов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EB6" w:rsidRPr="001C5EB6" w:rsidTr="00183870">
        <w:trPr>
          <w:trHeight w:val="80"/>
        </w:trPr>
        <w:tc>
          <w:tcPr>
            <w:tcW w:w="4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sz w:val="24"/>
                <w:szCs w:val="24"/>
              </w:rPr>
              <w:t>на 2015 год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EB6" w:rsidRPr="001C5EB6" w:rsidTr="00183870">
        <w:trPr>
          <w:trHeight w:val="80"/>
        </w:trPr>
        <w:tc>
          <w:tcPr>
            <w:tcW w:w="3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C5EB6" w:rsidRPr="001C5EB6" w:rsidTr="00183870">
        <w:trPr>
          <w:trHeight w:val="418"/>
        </w:trPr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              (тыс. рублей) 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152 104,4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21 422,0</w:t>
            </w:r>
          </w:p>
        </w:tc>
      </w:tr>
      <w:tr w:rsidR="001C5EB6" w:rsidRPr="001C5EB6" w:rsidTr="00183870">
        <w:trPr>
          <w:trHeight w:val="252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833,9</w:t>
            </w:r>
          </w:p>
        </w:tc>
      </w:tr>
      <w:tr w:rsidR="001C5EB6" w:rsidRPr="001C5EB6" w:rsidTr="00183870">
        <w:trPr>
          <w:trHeight w:val="7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1C5EB6" w:rsidRPr="001C5EB6" w:rsidTr="00183870">
        <w:trPr>
          <w:trHeight w:val="16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16 873,5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C5EB6" w:rsidRPr="001C5EB6" w:rsidTr="00183870">
        <w:trPr>
          <w:trHeight w:val="293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1C5EB6" w:rsidRPr="001C5EB6" w:rsidTr="00183870">
        <w:trPr>
          <w:trHeight w:val="7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3 077,3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672,3</w:t>
            </w:r>
          </w:p>
        </w:tc>
      </w:tr>
      <w:tr w:rsidR="001C5EB6" w:rsidRPr="001C5EB6" w:rsidTr="00183870">
        <w:trPr>
          <w:trHeight w:val="208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619,3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21 044,2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4 104,4</w:t>
            </w:r>
          </w:p>
        </w:tc>
      </w:tr>
      <w:tr w:rsidR="001C5EB6" w:rsidRPr="001C5EB6" w:rsidTr="00183870">
        <w:trPr>
          <w:trHeight w:val="114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880,5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15 815,7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243,6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7 764,2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5 838,2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1 926,0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60 949,0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12 124,0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46 042,6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622,4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2 160,0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10 505,0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9 891,6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613,4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15 775,6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853,3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2 848,8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12 073,5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1 787,7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1 774,4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1C5EB6" w:rsidRPr="001C5EB6" w:rsidTr="00183870">
        <w:trPr>
          <w:trHeight w:val="285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1 523,9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1 523,9</w:t>
            </w:r>
          </w:p>
        </w:tc>
      </w:tr>
      <w:tr w:rsidR="001C5EB6" w:rsidRPr="001C5EB6" w:rsidTr="00183870">
        <w:trPr>
          <w:trHeight w:val="57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10 076,9</w:t>
            </w:r>
          </w:p>
        </w:tc>
      </w:tr>
      <w:tr w:rsidR="001C5EB6" w:rsidRPr="001C5EB6" w:rsidTr="00183870">
        <w:trPr>
          <w:trHeight w:val="391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914,0</w:t>
            </w:r>
          </w:p>
        </w:tc>
      </w:tr>
      <w:tr w:rsidR="001C5EB6" w:rsidRPr="001C5EB6" w:rsidTr="00183870">
        <w:trPr>
          <w:trHeight w:val="300"/>
        </w:trPr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EB6" w:rsidRPr="001C5EB6" w:rsidRDefault="001C5EB6" w:rsidP="001C5E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9 162,9</w:t>
            </w:r>
          </w:p>
        </w:tc>
      </w:tr>
    </w:tbl>
    <w:p w:rsidR="001C5EB6" w:rsidRPr="001C5EB6" w:rsidRDefault="001C5EB6" w:rsidP="001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6616"/>
        <w:gridCol w:w="900"/>
        <w:gridCol w:w="529"/>
        <w:gridCol w:w="1370"/>
      </w:tblGrid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00" w:type="pct"/>
            <w:gridSpan w:val="4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000" w:type="pct"/>
            <w:gridSpan w:val="4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Тужинской районной Думы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00" w:type="pct"/>
            <w:gridSpan w:val="4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14.12.2015  № 67/409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00" w:type="pct"/>
            <w:gridSpan w:val="4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00" w:type="pct"/>
            <w:gridSpan w:val="4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районной Думы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00" w:type="pct"/>
            <w:gridSpan w:val="4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от  12.12.2014  № 49/333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73" w:type="pct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00" w:type="pct"/>
            <w:gridSpan w:val="4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00" w:type="pct"/>
            <w:gridSpan w:val="4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Тужинского района и непрограмным направлениям деятельности), группам видов расходов классификации расходов бюджетов 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000" w:type="pct"/>
            <w:gridSpan w:val="4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2015 год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73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5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 рас-хода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Сумма   (тыс.рублей)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152 104,4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72 741,8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16 328,0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4 202,8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2 157,0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1 719,4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7 712,6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1 628,0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5 346,6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738,0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3 128,3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1 579,5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662,9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885,9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1 284,3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1 139,5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135,4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6 121,1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6 121,1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рабочих мест муниципальных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0100436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0100436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4 868,8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4 868,8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4 816,8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489,2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0101506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489,2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0101506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489,2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образований, возникающих при выполнении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полномочий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0101600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14 353,2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2 379,0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2 379,0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8 860,9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8 834,5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833,6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819,1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2 279,7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2 154,7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29 937,8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25 915,0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25 409,6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505,4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прав на получение общедоступного и бесплатного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0101714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4 022,8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0101714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3 908,1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0101714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0105097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505,8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0105097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505,8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17 069,3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9 292,8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8 507,3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6 335,6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2 112,0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59,7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785,5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785,5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0200800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0200804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0200804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5 527,6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5 527,6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5 527,6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1 090,4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0201604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519,5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254,9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0201611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311,4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0201611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0201611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305,4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14 695,4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8 466,1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0300219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1 040,4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0300219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1 040,4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1 608,3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1 581,1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Дворцы, дома и другие учреждения культуры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3 466,7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2 096,7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1 283,9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86,1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Музеи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467,8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467,8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1 882,9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1 882,9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0300300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312,0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0300300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0300300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246,4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0300300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5 661,8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5 661,8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3 079,8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2 582,0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0301612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0301612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0301612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0305144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0305144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353,7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353,7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341,5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0400222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0401400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265,6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265,6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265,6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11 926,1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0500600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1 523,9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Российской Федерации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0500600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1 523,9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5 081,0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мер по обеспечению сбалансированности бюджетов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0501410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5 081,0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0501410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5 081,0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0501517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0501517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915,7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0505118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0505118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5 806,3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0601511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0601511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3 820,4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3 768,3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1 190,2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273,5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2 304,6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0601616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0601616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0603400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0603400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0605038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0605038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0605039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0605039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0605047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0605047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0605048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0605048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0605055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0605055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0800200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Учреждения, оказывающие услуги в сфере архивного дела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0800204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0800204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0801600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0801601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0801601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0900400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284,7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0900402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284,7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0900402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0900402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16 696,2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3 156,9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3 156,9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автомобильного транспорта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880,5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880,5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2 276,4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2 276,4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1001500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13 539,3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1001508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13 539,3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1001508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13 539,3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1200400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1200414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1200414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412,0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Тужа-Арена-Спорт, реконструкция стадиона, пгт Тужа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Тужа-Арена-Спорт, реконструкция стадиона, пгт Тужа за счет средств, поступивших от физических лиц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Тужа-Арена-Спорт, реконструкция стадиона, пгт Тужа за счет средств - спонсорская помощь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1 344,9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1301517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1 362,4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1301517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1 362,4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1301615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1301615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1400400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мероприятия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1400420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1400420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2 467,4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541,4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мероприятия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1500420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541,4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Ремонт котельных установок в образовательных учреждениях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1500421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541,4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1500421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541,4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1501500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1 926,0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1501525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1 926,0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1501525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1 926,0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адресная программа "Переселение граждан Тужинского района из аварийного жилищного фонда на 2013-2017 годы"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5 838,2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4 571,1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4 571,1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1 104,5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3 466,6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1 267,1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1709602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1 267,0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1709602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359,4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1709602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1 469,1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86,8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контрольного органа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611,0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611,0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611,0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5205120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5205120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</w:tbl>
    <w:p w:rsidR="001C5EB6" w:rsidRPr="001C5EB6" w:rsidRDefault="001C5EB6" w:rsidP="001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616"/>
        <w:gridCol w:w="1777"/>
        <w:gridCol w:w="744"/>
        <w:gridCol w:w="1146"/>
        <w:gridCol w:w="900"/>
        <w:gridCol w:w="862"/>
        <w:gridCol w:w="1370"/>
      </w:tblGrid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5000" w:type="pct"/>
            <w:gridSpan w:val="7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Тужинской районной Думы</w:t>
            </w:r>
          </w:p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14.12.2015    № 67/409                 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000" w:type="pct"/>
            <w:gridSpan w:val="7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№12</w:t>
            </w:r>
          </w:p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районной Думы</w:t>
            </w:r>
          </w:p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от 12.12.2014 № 49/333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000" w:type="pct"/>
            <w:gridSpan w:val="7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расходов бюджета муниципального района</w:t>
            </w:r>
          </w:p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2015 год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300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3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Сумма (тыс.рублей)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152 104,4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1 468,7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1 468,7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833,9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833,9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86,8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контрольного органа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5200107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Муниципальное  казенное общеобразовательное учреждение средняя общеобразовательная школа с углубленным изучением отдельных предметов пгт Тужа </w:t>
            </w: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18 286,9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17 529,9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17 343,5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17 321,3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3 656,7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3 656,7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331,0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3 027,3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298,4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2 557,0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2 557,0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рабочих мест муниципальных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0100436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0100436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10 877,7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10 877,7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10 627,9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249,8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0101506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0101506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46 774,8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614,5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345,9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239,2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239,2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239,2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41 554,8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12 123,9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12 021,0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4 202,6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Детские дошкольные учреждения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4 202,6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2 157,0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1 719,4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326,5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2 246,2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2 246,2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рабочих мест в муниципальных учреждениях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0100436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0100436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1 512,0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1 512,0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1 512,0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4 022,8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4 022,8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3 908,1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26 901,5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26 347,3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7 225,0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4 099,5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1 337,8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2 319,1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442,6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3 125,4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1 579,5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663,0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бюджетные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0100219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1 277,4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1 277,4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2 275,2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2 275,2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2 223,2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15 037,3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15 037,3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14 781,7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0101701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255,6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0105097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505,8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0105097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505,8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541,4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541,4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1500420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541,4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Ремонт котельных установок в образовательных учреждениях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1500421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541,4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1500421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541,4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369,3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0100413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333,7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0101506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333,7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0101506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333,7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2 160,0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2 143,1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1 284,3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1 284,3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1 139,5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858,8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858,8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858,8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0400418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0400418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4 625,3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1 412,7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1 412,7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1 412,7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1 412,7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1 404,7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3 212,6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3 212,6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3 212,6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2 379,0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2 379,0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833,6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819,1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15 404,2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2 739,4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594,8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594,8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350,8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350,8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330,2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2 144,6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2 144,6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1 226,9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1 226,9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1 226,9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Выравнивание обеспеченности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1 797,4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1 797,4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1 797,4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1 040,4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0300219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1 040,4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0300219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1 040,4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10 505,0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9 891,6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9 887,6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5 817,4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Дворцы, дома и другие учреждения культуры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3 466,6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2 096,7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1 283,8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86,1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Музеи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467,8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467,8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1 883,0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1 883,0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доходов, полученных от платных услуг и иной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приносящей доход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312,0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246,4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3 755,1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3 755,1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1 930,1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1 825,0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0305144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0305144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613,4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613,4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381,4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381,4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354,2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232,0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помещения и  коммунальных услуг в виде ежемесячной денежной выплаты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0301612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0301612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0301612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20 580,0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2 355,3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2 351,5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2 351,5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1 443,1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1 443,1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1 266,4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188,2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908,4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908,4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908,4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0400703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первичному воинскому учету на территориях, где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0505118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0505118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323,6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6 300,2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4 374,3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4 374,3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3 466,6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3 466,6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3 466,6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907,7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Тужинского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1 926,0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1501500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1 926,0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1501525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1 926,0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1501525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1 926,0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1 524,0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0500600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1 524,0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Обслуживание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государственного долга Российской Федерации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0500600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1 524,0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10 076,9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0501603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9 162,9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Тужинского муниципального района "Управление муниципальными финансами и регулирование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межбюджетных отношений"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9 162,9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5 081,0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0501410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5 081,0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0501410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5 081,0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0501517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0501517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4 081,9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5 806,4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Тужинского муниципального района "Развитие агропромышленного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1 464,0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1 464,0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1 464,0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1 190,2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273,5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4 342,4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4 104,4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4 104,4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расходных обязательств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2 356,4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2 304,3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2 304,3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0601607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животных на территории муниципальных районов и городских округов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0601616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0601616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0605038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0605038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0605039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0605039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0605048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0605048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части процентной ставки по долгосрочным, среднесрочным и краткосрочным </w:t>
            </w: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кредитам, взятым малыми формами хозяйствования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0605055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0605055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237,9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0601511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0601511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226,6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0603400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0603400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43 783,4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12 800,0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11 858,5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11 858,5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7 143,3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6 357,8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4 407,1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1 897,8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785,5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0200108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785,5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3 937,0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3 937,0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3 937,0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778,2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519,5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254,9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251,4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5205120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5205120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941,0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506,6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149,7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Учреждения, оказывающие услуги в сфере архивного дела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0800204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0800204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0801601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0801601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284,7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284,7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0900402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284,7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0900402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0900402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672,3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619,3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0400200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353,7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353,7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341,5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0400222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0401400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265,6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265,6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0401403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265,6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0400403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16 708,7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880,5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880,5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880,5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автомобильного транспорта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880,5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880,5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15 815,7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15 815,7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2 276,4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2 276,4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2 276,4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1000432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2 276,4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1001500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13 539,3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1001508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13 539,3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1001508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13 539,3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1400420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1400420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1 464,0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1 464,0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1 104,5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1 104,5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1709502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1 104,5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1409600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259,5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1409602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1709602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359,5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0700405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1200414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1200414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10 024,1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0200800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0200804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0200804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853,3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309,9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309,9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309,9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309,9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0201611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305,4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8 860,9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8 860,9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8 860,9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8 860,9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0101609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8 841,9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1 787,7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1 774,4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1 774,4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412,0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"Тужа-Арена-Спорт", реконструкция стадиона, пгт Тужа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"Тужа-Арена-Спорт", реконструкция стадиона, пгт Тужа за счет средств, поступивших от физических лиц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"Тужа-Арена-Спорт", реконструкция стадиона, пгт Тужа за счет средств - спонсорская помощь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1300417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1 362,4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1301517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1 362,4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1301517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1 362,4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1301615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1C5EB6" w:rsidRPr="001C5EB6" w:rsidTr="0018387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1301615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EB6" w:rsidRPr="001C5EB6" w:rsidRDefault="001C5EB6" w:rsidP="001C5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EB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</w:tbl>
    <w:p w:rsidR="001C5EB6" w:rsidRPr="001C5EB6" w:rsidRDefault="001C5EB6" w:rsidP="001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EB6" w:rsidRPr="001C5EB6" w:rsidRDefault="001C5EB6" w:rsidP="001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EB6" w:rsidRPr="001C5EB6" w:rsidRDefault="001C5EB6" w:rsidP="001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EB6" w:rsidRPr="001C5EB6" w:rsidRDefault="001C5EB6" w:rsidP="001C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EB6" w:rsidRPr="001C5EB6" w:rsidRDefault="001C5EB6" w:rsidP="001C5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C5EB6" w:rsidRPr="001C5EB6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17217B"/>
    <w:multiLevelType w:val="hybridMultilevel"/>
    <w:tmpl w:val="45147428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9675B25"/>
    <w:multiLevelType w:val="hybridMultilevel"/>
    <w:tmpl w:val="46547DC0"/>
    <w:lvl w:ilvl="0" w:tplc="22F0D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FA5039"/>
    <w:multiLevelType w:val="hybridMultilevel"/>
    <w:tmpl w:val="AFA6E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1E37618"/>
    <w:multiLevelType w:val="hybridMultilevel"/>
    <w:tmpl w:val="989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965CD0"/>
    <w:multiLevelType w:val="hybridMultilevel"/>
    <w:tmpl w:val="E75A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B95773"/>
    <w:multiLevelType w:val="multilevel"/>
    <w:tmpl w:val="5EE858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1B9D7A31"/>
    <w:multiLevelType w:val="multilevel"/>
    <w:tmpl w:val="07A0D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5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21A31527"/>
    <w:multiLevelType w:val="hybridMultilevel"/>
    <w:tmpl w:val="1B90D15E"/>
    <w:lvl w:ilvl="0" w:tplc="C10C8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2AE13BFE"/>
    <w:multiLevelType w:val="hybridMultilevel"/>
    <w:tmpl w:val="6C821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C533281"/>
    <w:multiLevelType w:val="hybridMultilevel"/>
    <w:tmpl w:val="5792E4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4B75298"/>
    <w:multiLevelType w:val="hybridMultilevel"/>
    <w:tmpl w:val="927AC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1223AC2"/>
    <w:multiLevelType w:val="hybridMultilevel"/>
    <w:tmpl w:val="D7C66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3304FDB"/>
    <w:multiLevelType w:val="hybridMultilevel"/>
    <w:tmpl w:val="7E6C977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1"/>
  </w:num>
  <w:num w:numId="3">
    <w:abstractNumId w:val="16"/>
  </w:num>
  <w:num w:numId="4">
    <w:abstractNumId w:val="26"/>
  </w:num>
  <w:num w:numId="5">
    <w:abstractNumId w:val="39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33"/>
  </w:num>
  <w:num w:numId="9">
    <w:abstractNumId w:val="32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5"/>
  </w:num>
  <w:num w:numId="14">
    <w:abstractNumId w:val="20"/>
  </w:num>
  <w:num w:numId="15">
    <w:abstractNumId w:val="13"/>
  </w:num>
  <w:num w:numId="16">
    <w:abstractNumId w:val="37"/>
  </w:num>
  <w:num w:numId="17">
    <w:abstractNumId w:val="23"/>
  </w:num>
  <w:num w:numId="18">
    <w:abstractNumId w:val="7"/>
  </w:num>
  <w:num w:numId="19">
    <w:abstractNumId w:val="14"/>
  </w:num>
  <w:num w:numId="20">
    <w:abstractNumId w:val="30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  <w:num w:numId="31">
    <w:abstractNumId w:val="38"/>
  </w:num>
  <w:num w:numId="32">
    <w:abstractNumId w:val="41"/>
  </w:num>
  <w:num w:numId="33">
    <w:abstractNumId w:val="18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5"/>
  </w:num>
  <w:num w:numId="37">
    <w:abstractNumId w:val="27"/>
  </w:num>
  <w:num w:numId="38">
    <w:abstractNumId w:val="1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9"/>
  </w:num>
  <w:num w:numId="41">
    <w:abstractNumId w:val="17"/>
  </w:num>
  <w:num w:numId="42">
    <w:abstractNumId w:val="19"/>
  </w:num>
  <w:num w:numId="43">
    <w:abstractNumId w:val="36"/>
  </w:num>
  <w:num w:numId="44">
    <w:abstractNumId w:val="28"/>
  </w:num>
  <w:num w:numId="45">
    <w:abstractNumId w:val="12"/>
  </w:num>
  <w:num w:numId="46">
    <w:abstractNumId w:val="2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C5EB6"/>
    <w:rsid w:val="00183870"/>
    <w:rsid w:val="001C5EB6"/>
    <w:rsid w:val="002A68D3"/>
    <w:rsid w:val="002C541A"/>
    <w:rsid w:val="003B0142"/>
    <w:rsid w:val="004E148B"/>
    <w:rsid w:val="006571E3"/>
    <w:rsid w:val="00686BF7"/>
    <w:rsid w:val="009D1BCD"/>
    <w:rsid w:val="00D3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5EB6"/>
    <w:pPr>
      <w:keepNext/>
      <w:keepLines/>
      <w:suppressAutoHyphens/>
      <w:spacing w:before="480" w:after="0"/>
      <w:jc w:val="both"/>
      <w:outlineLvl w:val="0"/>
    </w:pPr>
    <w:rPr>
      <w:rFonts w:ascii="Times New Roman" w:eastAsia="Times New Roman" w:hAnsi="Times New Roman"/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C5EB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C5EB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EB6"/>
    <w:pPr>
      <w:keepNext/>
      <w:numPr>
        <w:numId w:val="16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C5EB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C5E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C5E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5EB6"/>
    <w:pPr>
      <w:keepNext/>
      <w:numPr>
        <w:numId w:val="19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C5EB6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C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5EB6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C5E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E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5E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5EB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5EB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C5EB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C5EB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5EB6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1C5EB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No Spacing"/>
    <w:link w:val="a6"/>
    <w:qFormat/>
    <w:rsid w:val="001C5EB6"/>
    <w:rPr>
      <w:rFonts w:eastAsia="Times New Roman" w:cs="Calibri"/>
      <w:sz w:val="22"/>
      <w:szCs w:val="22"/>
    </w:rPr>
  </w:style>
  <w:style w:type="character" w:customStyle="1" w:styleId="a6">
    <w:name w:val="Без интервала Знак"/>
    <w:basedOn w:val="a0"/>
    <w:link w:val="a5"/>
    <w:locked/>
    <w:rsid w:val="001C5EB6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C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1C5EB6"/>
  </w:style>
  <w:style w:type="paragraph" w:styleId="a7">
    <w:name w:val="Body Text Indent"/>
    <w:basedOn w:val="a"/>
    <w:link w:val="a8"/>
    <w:rsid w:val="001C5EB6"/>
    <w:pPr>
      <w:spacing w:after="0" w:line="240" w:lineRule="auto"/>
      <w:ind w:left="18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5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C5EB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C5E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1C5EB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1C5EB6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link w:val="aa"/>
    <w:uiPriority w:val="34"/>
    <w:qFormat/>
    <w:rsid w:val="001C5E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1C5EB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1C5EB6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1C5EB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1C5EB6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rsid w:val="001C5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1C5E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1C5E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C5EB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C5EB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C5E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C5EB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C5EB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C5EB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C5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C5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1C5EB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C5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1C5EB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1C5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1C5E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1C5EB6"/>
  </w:style>
  <w:style w:type="paragraph" w:styleId="af4">
    <w:name w:val="footer"/>
    <w:basedOn w:val="a"/>
    <w:link w:val="af5"/>
    <w:unhideWhenUsed/>
    <w:rsid w:val="001C5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C5E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rsid w:val="001C5EB6"/>
    <w:rPr>
      <w:color w:val="0000FF"/>
      <w:u w:val="single"/>
    </w:rPr>
  </w:style>
  <w:style w:type="character" w:customStyle="1" w:styleId="title">
    <w:name w:val="title"/>
    <w:basedOn w:val="a0"/>
    <w:rsid w:val="001C5EB6"/>
  </w:style>
  <w:style w:type="paragraph" w:customStyle="1" w:styleId="Default">
    <w:name w:val="Default"/>
    <w:rsid w:val="001C5E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Стиль"/>
    <w:uiPriority w:val="99"/>
    <w:rsid w:val="001C5E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1C5EB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C5E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1C5EB6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8">
    <w:name w:val="Номер"/>
    <w:basedOn w:val="a"/>
    <w:uiPriority w:val="99"/>
    <w:rsid w:val="001C5E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1C5EB6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9">
    <w:name w:val="Emphasis"/>
    <w:basedOn w:val="a0"/>
    <w:qFormat/>
    <w:rsid w:val="001C5EB6"/>
    <w:rPr>
      <w:i/>
      <w:iCs/>
    </w:rPr>
  </w:style>
  <w:style w:type="paragraph" w:customStyle="1" w:styleId="Normal">
    <w:name w:val="Normal"/>
    <w:rsid w:val="001C5EB6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1C5E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1C5EB6"/>
    <w:rPr>
      <w:rFonts w:ascii="Times New Roman" w:eastAsia="Times New Roman" w:hAnsi="Times New Roman" w:cs="Times New Roman"/>
      <w:sz w:val="20"/>
      <w:szCs w:val="20"/>
      <w:lang/>
    </w:rPr>
  </w:style>
  <w:style w:type="paragraph" w:styleId="afa">
    <w:name w:val="Title"/>
    <w:basedOn w:val="a"/>
    <w:link w:val="afb"/>
    <w:qFormat/>
    <w:rsid w:val="001C5E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fb">
    <w:name w:val="Название Знак"/>
    <w:basedOn w:val="a0"/>
    <w:link w:val="afa"/>
    <w:rsid w:val="001C5EB6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1C5EB6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c">
    <w:name w:val="Strong"/>
    <w:qFormat/>
    <w:rsid w:val="001C5EB6"/>
    <w:rPr>
      <w:b/>
      <w:bCs/>
    </w:rPr>
  </w:style>
  <w:style w:type="character" w:customStyle="1" w:styleId="-">
    <w:name w:val="Ж-курсив"/>
    <w:rsid w:val="001C5EB6"/>
    <w:rPr>
      <w:b/>
      <w:i/>
    </w:rPr>
  </w:style>
  <w:style w:type="paragraph" w:customStyle="1" w:styleId="ConsPlusDocList0">
    <w:name w:val="ConsPlusDocList"/>
    <w:next w:val="a"/>
    <w:rsid w:val="001C5EB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d">
    <w:name w:val="Базовый"/>
    <w:rsid w:val="001C5EB6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1C5EB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styleId="111111">
    <w:name w:val="Outline List 2"/>
    <w:basedOn w:val="a2"/>
    <w:rsid w:val="001C5EB6"/>
    <w:pPr>
      <w:numPr>
        <w:numId w:val="1"/>
      </w:numPr>
    </w:pPr>
  </w:style>
  <w:style w:type="paragraph" w:customStyle="1" w:styleId="afe">
    <w:name w:val=" Знак Знак Знак Знак Знак Знак Знак"/>
    <w:basedOn w:val="a"/>
    <w:rsid w:val="001C5EB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Heading0">
    <w:name w:val="Heading"/>
    <w:rsid w:val="001C5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1C5EB6"/>
    <w:rPr>
      <w:rFonts w:ascii="Times New Roman" w:hAnsi="Times New Roman" w:cs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1C5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f0">
    <w:name w:val="footnote reference"/>
    <w:basedOn w:val="a0"/>
    <w:semiHidden/>
    <w:rsid w:val="001C5EB6"/>
    <w:rPr>
      <w:vertAlign w:val="superscript"/>
    </w:rPr>
  </w:style>
  <w:style w:type="paragraph" w:styleId="aff1">
    <w:name w:val="footnote text"/>
    <w:basedOn w:val="a"/>
    <w:link w:val="aff2"/>
    <w:semiHidden/>
    <w:rsid w:val="001C5E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1C5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#Таблица названия столбцов"/>
    <w:basedOn w:val="a"/>
    <w:rsid w:val="001C5EB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1C5E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1C5E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1C5EB6"/>
    <w:rPr>
      <w:vertAlign w:val="superscript"/>
    </w:rPr>
  </w:style>
  <w:style w:type="paragraph" w:customStyle="1" w:styleId="aff7">
    <w:name w:val="Îáû÷íûé"/>
    <w:rsid w:val="001C5EB6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1C5EB6"/>
    <w:pPr>
      <w:spacing w:before="16" w:after="16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basedOn w:val="a"/>
    <w:uiPriority w:val="99"/>
    <w:rsid w:val="001C5EB6"/>
    <w:pPr>
      <w:spacing w:before="16" w:after="16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8">
    <w:name w:val="line number"/>
    <w:basedOn w:val="a0"/>
    <w:semiHidden/>
    <w:rsid w:val="001C5EB6"/>
  </w:style>
  <w:style w:type="character" w:styleId="aff9">
    <w:name w:val="annotation reference"/>
    <w:semiHidden/>
    <w:rsid w:val="001C5EB6"/>
    <w:rPr>
      <w:sz w:val="16"/>
      <w:szCs w:val="16"/>
    </w:rPr>
  </w:style>
  <w:style w:type="paragraph" w:styleId="affa">
    <w:name w:val="annotation text"/>
    <w:basedOn w:val="a"/>
    <w:link w:val="affb"/>
    <w:semiHidden/>
    <w:rsid w:val="001C5E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semiHidden/>
    <w:rsid w:val="001C5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rsid w:val="001C5EB6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1C5EB6"/>
    <w:rPr>
      <w:b/>
      <w:bCs/>
    </w:rPr>
  </w:style>
  <w:style w:type="character" w:customStyle="1" w:styleId="affe">
    <w:name w:val=" Знак Знак"/>
    <w:rsid w:val="001C5EB6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1C5EB6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33">
    <w:name w:val="Body Text 3"/>
    <w:basedOn w:val="a"/>
    <w:link w:val="34"/>
    <w:semiHidden/>
    <w:rsid w:val="001C5EB6"/>
    <w:pPr>
      <w:spacing w:after="120" w:line="240" w:lineRule="auto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1C5EB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NoSpacing">
    <w:name w:val="No Spacing"/>
    <w:rsid w:val="001C5EB6"/>
    <w:rPr>
      <w:rFonts w:eastAsia="Times New Roman"/>
      <w:sz w:val="22"/>
      <w:szCs w:val="22"/>
      <w:lang w:eastAsia="en-US"/>
    </w:rPr>
  </w:style>
  <w:style w:type="character" w:styleId="afff">
    <w:name w:val="FollowedHyperlink"/>
    <w:basedOn w:val="a0"/>
    <w:uiPriority w:val="99"/>
    <w:semiHidden/>
    <w:unhideWhenUsed/>
    <w:rsid w:val="001C5EB6"/>
    <w:rPr>
      <w:color w:val="800080"/>
      <w:u w:val="single"/>
    </w:rPr>
  </w:style>
  <w:style w:type="paragraph" w:customStyle="1" w:styleId="xl63">
    <w:name w:val="xl63"/>
    <w:basedOn w:val="a"/>
    <w:rsid w:val="001C5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5E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1C5E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1C5E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1C5E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1C5E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C5E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1C5E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1C5EB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1C5EB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C5E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5E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5E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C5E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rsid w:val="001C5EB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Абзац1 без отступа"/>
    <w:basedOn w:val="a"/>
    <w:rsid w:val="001C5EB6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1C5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ubtitle"/>
    <w:basedOn w:val="a"/>
    <w:link w:val="afff1"/>
    <w:qFormat/>
    <w:rsid w:val="001C5EB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1">
    <w:name w:val="Подзаголовок Знак"/>
    <w:basedOn w:val="a0"/>
    <w:link w:val="afff0"/>
    <w:rsid w:val="001C5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5E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5E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5E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C5E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5E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C5E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C5E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5E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5">
    <w:name w:val="Без интервала1"/>
    <w:rsid w:val="001C5EB6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c2">
    <w:name w:val="c2"/>
    <w:basedOn w:val="a"/>
    <w:uiPriority w:val="99"/>
    <w:rsid w:val="001C5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C5EB6"/>
    <w:rPr>
      <w:rFonts w:cs="Times New Roman"/>
    </w:rPr>
  </w:style>
  <w:style w:type="character" w:customStyle="1" w:styleId="apple-converted-space">
    <w:name w:val="apple-converted-space"/>
    <w:basedOn w:val="a0"/>
    <w:rsid w:val="001C5EB6"/>
  </w:style>
  <w:style w:type="paragraph" w:customStyle="1" w:styleId="220">
    <w:name w:val="Основной текст с отступом 22"/>
    <w:basedOn w:val="a"/>
    <w:rsid w:val="001C5EB6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customStyle="1" w:styleId="26">
    <w:name w:val="Заголовок №2_"/>
    <w:basedOn w:val="a0"/>
    <w:link w:val="27"/>
    <w:rsid w:val="001C5EB6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character" w:customStyle="1" w:styleId="16">
    <w:name w:val="Заголовок №1_"/>
    <w:basedOn w:val="a0"/>
    <w:link w:val="17"/>
    <w:rsid w:val="001C5EB6"/>
    <w:rPr>
      <w:rFonts w:ascii="Times New Roman" w:eastAsia="Times New Roman" w:hAnsi="Times New Roman"/>
      <w:spacing w:val="20"/>
      <w:sz w:val="28"/>
      <w:szCs w:val="28"/>
      <w:shd w:val="clear" w:color="auto" w:fill="FFFFFF"/>
    </w:rPr>
  </w:style>
  <w:style w:type="character" w:customStyle="1" w:styleId="afff2">
    <w:name w:val="Основной текст_"/>
    <w:basedOn w:val="a0"/>
    <w:link w:val="35"/>
    <w:rsid w:val="001C5EB6"/>
    <w:rPr>
      <w:rFonts w:ascii="Times New Roman" w:eastAsia="Times New Roman" w:hAnsi="Times New Roman"/>
      <w:shd w:val="clear" w:color="auto" w:fill="FFFFFF"/>
    </w:rPr>
  </w:style>
  <w:style w:type="character" w:customStyle="1" w:styleId="18">
    <w:name w:val="Основной текст1"/>
    <w:basedOn w:val="afff2"/>
    <w:rsid w:val="001C5EB6"/>
    <w:rPr>
      <w:u w:val="single"/>
    </w:rPr>
  </w:style>
  <w:style w:type="character" w:customStyle="1" w:styleId="-1pt">
    <w:name w:val="Основной текст + Интервал -1 pt"/>
    <w:basedOn w:val="afff2"/>
    <w:rsid w:val="001C5EB6"/>
    <w:rPr>
      <w:spacing w:val="-20"/>
    </w:rPr>
  </w:style>
  <w:style w:type="paragraph" w:customStyle="1" w:styleId="27">
    <w:name w:val="Заголовок №2"/>
    <w:basedOn w:val="a"/>
    <w:link w:val="26"/>
    <w:rsid w:val="001C5EB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/>
      <w:spacing w:val="10"/>
      <w:sz w:val="25"/>
      <w:szCs w:val="25"/>
    </w:rPr>
  </w:style>
  <w:style w:type="paragraph" w:customStyle="1" w:styleId="17">
    <w:name w:val="Заголовок №1"/>
    <w:basedOn w:val="a"/>
    <w:link w:val="16"/>
    <w:rsid w:val="001C5EB6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/>
      <w:spacing w:val="20"/>
      <w:sz w:val="28"/>
      <w:szCs w:val="28"/>
    </w:rPr>
  </w:style>
  <w:style w:type="paragraph" w:customStyle="1" w:styleId="35">
    <w:name w:val="Основной текст3"/>
    <w:basedOn w:val="a"/>
    <w:link w:val="afff2"/>
    <w:rsid w:val="001C5EB6"/>
    <w:pPr>
      <w:shd w:val="clear" w:color="auto" w:fill="FFFFFF"/>
      <w:spacing w:before="180" w:after="60" w:line="0" w:lineRule="atLeast"/>
      <w:ind w:hanging="1000"/>
      <w:jc w:val="both"/>
    </w:pPr>
    <w:rPr>
      <w:rFonts w:ascii="Times New Roman" w:eastAsia="Times New Roman" w:hAnsi="Times New Roman"/>
    </w:rPr>
  </w:style>
  <w:style w:type="character" w:customStyle="1" w:styleId="28">
    <w:name w:val="Основной текст (2)_"/>
    <w:link w:val="29"/>
    <w:rsid w:val="001C5EB6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1C5EB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a">
    <w:name w:val="Основной текст2"/>
    <w:basedOn w:val="a"/>
    <w:rsid w:val="001C5EB6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/>
    </w:rPr>
  </w:style>
  <w:style w:type="paragraph" w:customStyle="1" w:styleId="29">
    <w:name w:val="Основной текст (2)"/>
    <w:basedOn w:val="a"/>
    <w:link w:val="28"/>
    <w:rsid w:val="001C5EB6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16661</Words>
  <Characters>94972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2016-03-01T07:07:00Z</dcterms:created>
  <dcterms:modified xsi:type="dcterms:W3CDTF">2016-03-01T07:07:00Z</dcterms:modified>
</cp:coreProperties>
</file>